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FA20" w14:textId="77777777" w:rsidR="00921D6B" w:rsidRDefault="00921D6B" w:rsidP="00815003">
      <w:pPr>
        <w:shd w:val="clear" w:color="auto" w:fill="FFFFFF"/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39F8B601" wp14:editId="47BF911E">
            <wp:extent cx="2038350" cy="945053"/>
            <wp:effectExtent l="0" t="0" r="0" b="7620"/>
            <wp:docPr id="1717445949" name="Slika 1" descr="Javna agencija RS za varnost prometa objavlja javni natečaj za zasedbo  prostega delovnega mesta Direktor Javne agencije RS za varnost prometa -  Agencija za varnost prometa - AV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vna agencija RS za varnost prometa objavlja javni natečaj za zasedbo  prostega delovnega mesta Direktor Javne agencije RS za varnost prometa -  Agencija za varnost prometa - AV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755" cy="9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9AD0F" w14:textId="1BBEEE84" w:rsidR="00B661EB" w:rsidRPr="00815003" w:rsidRDefault="00B661EB" w:rsidP="00921D6B">
      <w:pPr>
        <w:shd w:val="clear" w:color="auto" w:fill="FFFFFF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815003">
        <w:rPr>
          <w:rFonts w:ascii="Calibri" w:hAnsi="Calibri" w:cs="Calibri"/>
          <w:b/>
          <w:sz w:val="24"/>
          <w:szCs w:val="24"/>
        </w:rPr>
        <w:t>Novinarska konferenca 40 dni brez alkohola</w:t>
      </w:r>
      <w:r w:rsidR="00462496" w:rsidRPr="00815003">
        <w:rPr>
          <w:rFonts w:ascii="Calibri" w:hAnsi="Calibri" w:cs="Calibri"/>
          <w:b/>
          <w:sz w:val="24"/>
          <w:szCs w:val="24"/>
        </w:rPr>
        <w:t xml:space="preserve"> 2026</w:t>
      </w:r>
    </w:p>
    <w:p w14:paraId="6A30D537" w14:textId="77777777" w:rsidR="00227801" w:rsidRPr="00921D6B" w:rsidRDefault="00D70977" w:rsidP="00921D6B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921D6B">
        <w:rPr>
          <w:rFonts w:ascii="Calibri" w:hAnsi="Calibri" w:cs="Calibri"/>
          <w:bCs/>
          <w:sz w:val="24"/>
          <w:szCs w:val="24"/>
        </w:rPr>
        <w:t xml:space="preserve">v.d. </w:t>
      </w:r>
      <w:r w:rsidR="00227801" w:rsidRPr="00921D6B">
        <w:rPr>
          <w:rFonts w:ascii="Calibri" w:hAnsi="Calibri" w:cs="Calibri"/>
          <w:bCs/>
          <w:sz w:val="24"/>
          <w:szCs w:val="24"/>
        </w:rPr>
        <w:t>direktorice Javne agencije RS za varnost prometa mag. Saša Jevšnik Kafol</w:t>
      </w:r>
    </w:p>
    <w:p w14:paraId="6E7084BB" w14:textId="77777777" w:rsidR="0028124F" w:rsidRPr="00815003" w:rsidRDefault="0028124F" w:rsidP="00815003">
      <w:pPr>
        <w:spacing w:after="0" w:line="240" w:lineRule="auto"/>
        <w:rPr>
          <w:rStyle w:val="Krepko"/>
          <w:rFonts w:ascii="Calibri" w:eastAsia="Times New Roman" w:hAnsi="Calibri" w:cs="Calibri"/>
          <w:b w:val="0"/>
          <w:sz w:val="24"/>
          <w:szCs w:val="24"/>
          <w:lang w:eastAsia="sl-SI"/>
        </w:rPr>
      </w:pPr>
    </w:p>
    <w:p w14:paraId="6DA0ED65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Style w:val="Krepko"/>
          <w:rFonts w:asciiTheme="minorHAnsi" w:hAnsiTheme="minorHAnsi" w:cstheme="minorHAnsi"/>
          <w:sz w:val="22"/>
          <w:szCs w:val="22"/>
        </w:rPr>
        <w:t>Spoštovani predstavniki medijev, spoštovani soorganizatorji,</w:t>
      </w:r>
      <w:r w:rsidRPr="00BA6E27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 xml:space="preserve">predstavniki organizacij </w:t>
      </w:r>
      <w:r w:rsidRPr="00BA6E27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Slovenska Karitas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 xml:space="preserve">, </w:t>
      </w:r>
      <w:r w:rsidRPr="00BA6E27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Ministrstvo za zdravje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 xml:space="preserve">, </w:t>
      </w:r>
      <w:r w:rsidRPr="00BA6E27">
        <w:rPr>
          <w:rStyle w:val="whitespace-normal"/>
          <w:rFonts w:asciiTheme="minorHAnsi" w:hAnsiTheme="minorHAnsi" w:cstheme="minorHAnsi"/>
          <w:b/>
          <w:bCs/>
          <w:sz w:val="22"/>
          <w:szCs w:val="22"/>
        </w:rPr>
        <w:t>Nacionalni inštitut za javno zdravje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, predstavniki nevladnih organizacij, dragi ambasadorji akc</w:t>
      </w:r>
      <w:r w:rsidR="005E5490">
        <w:rPr>
          <w:rStyle w:val="Krepko"/>
          <w:rFonts w:asciiTheme="minorHAnsi" w:hAnsiTheme="minorHAnsi" w:cstheme="minorHAnsi"/>
          <w:sz w:val="22"/>
          <w:szCs w:val="22"/>
        </w:rPr>
        <w:t>ije, spoštovani gostje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.</w:t>
      </w:r>
    </w:p>
    <w:p w14:paraId="51C03872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>V veliko čast mi je, da vas lahko v imenu Javne agencije Republike Slovenije za varnost prometa po</w:t>
      </w:r>
      <w:r w:rsidR="0073066B">
        <w:rPr>
          <w:rFonts w:asciiTheme="minorHAnsi" w:hAnsiTheme="minorHAnsi" w:cstheme="minorHAnsi"/>
          <w:sz w:val="22"/>
          <w:szCs w:val="22"/>
        </w:rPr>
        <w:t xml:space="preserve">zdravim </w:t>
      </w:r>
      <w:r w:rsidRPr="00BA6E27">
        <w:rPr>
          <w:rFonts w:asciiTheme="minorHAnsi" w:hAnsiTheme="minorHAnsi" w:cstheme="minorHAnsi"/>
          <w:sz w:val="22"/>
          <w:szCs w:val="22"/>
        </w:rPr>
        <w:t xml:space="preserve">ob začetku tradicionalne preventivne akcije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40 dni brez alkohola</w:t>
      </w:r>
      <w:r w:rsidRPr="00BA6E27">
        <w:rPr>
          <w:rFonts w:asciiTheme="minorHAnsi" w:hAnsiTheme="minorHAnsi" w:cstheme="minorHAnsi"/>
          <w:sz w:val="22"/>
          <w:szCs w:val="22"/>
        </w:rPr>
        <w:t xml:space="preserve">, ki letos poteka pod pomenljivim sloganom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»KORAK K ČLOVEKU«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</w:p>
    <w:p w14:paraId="564257E3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>Ta slogan nas opominja, da pri alkoholu ne govorimo zgolj o navadah, ampak o odnosih, odgovornosti in posledicah – tako za posameznika kot za širšo skupnost.</w:t>
      </w:r>
    </w:p>
    <w:p w14:paraId="4A327D93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Preteklo leto je žal zaznamovalo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povečano število žrtev na slovenskih cestah</w:t>
      </w:r>
      <w:r w:rsidRPr="00BA6E27">
        <w:rPr>
          <w:rFonts w:asciiTheme="minorHAnsi" w:hAnsiTheme="minorHAnsi" w:cstheme="minorHAnsi"/>
          <w:sz w:val="22"/>
          <w:szCs w:val="22"/>
        </w:rPr>
        <w:t xml:space="preserve">. Po še neuradnih podatkih Policije je v prometnih nesrečah umrlo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93 ljudi</w:t>
      </w:r>
      <w:r w:rsidRPr="00BA6E27">
        <w:rPr>
          <w:rFonts w:asciiTheme="minorHAnsi" w:hAnsiTheme="minorHAnsi" w:cstheme="minorHAnsi"/>
          <w:sz w:val="22"/>
          <w:szCs w:val="22"/>
        </w:rPr>
        <w:t xml:space="preserve">. Tudi v letu 2025 je bil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alkohol eden glavnih vzrokov najhujših prometnih nesreč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</w:p>
    <w:p w14:paraId="0E084FA4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Po še neuradnih podatkih Policije so alkoholizirani vozniki povzročili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1.538 prometnih nesreč</w:t>
      </w:r>
      <w:r w:rsidRPr="00BA6E27">
        <w:rPr>
          <w:rFonts w:asciiTheme="minorHAnsi" w:hAnsiTheme="minorHAnsi" w:cstheme="minorHAnsi"/>
          <w:sz w:val="22"/>
          <w:szCs w:val="22"/>
        </w:rPr>
        <w:t xml:space="preserve">, kar predstavlja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7,39 % vseh prometnih nesreč</w:t>
      </w:r>
      <w:r w:rsidRPr="00BA6E27">
        <w:rPr>
          <w:rFonts w:asciiTheme="minorHAnsi" w:hAnsiTheme="minorHAnsi" w:cstheme="minorHAnsi"/>
          <w:sz w:val="22"/>
          <w:szCs w:val="22"/>
        </w:rPr>
        <w:t xml:space="preserve"> (v letu 2024 je ta delež znašal 9,7 %).</w:t>
      </w:r>
      <w:r w:rsidRPr="00BA6E27">
        <w:rPr>
          <w:rFonts w:asciiTheme="minorHAnsi" w:hAnsiTheme="minorHAnsi" w:cstheme="minorHAnsi"/>
          <w:sz w:val="22"/>
          <w:szCs w:val="22"/>
        </w:rPr>
        <w:br/>
        <w:t xml:space="preserve">V teh nesrečah je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umrlo 28 ljudi</w:t>
      </w:r>
      <w:r w:rsidRPr="00BA6E27">
        <w:rPr>
          <w:rFonts w:asciiTheme="minorHAnsi" w:hAnsiTheme="minorHAnsi" w:cstheme="minorHAnsi"/>
          <w:sz w:val="22"/>
          <w:szCs w:val="22"/>
        </w:rPr>
        <w:t xml:space="preserve"> – leto prej 17 –, kar pomeni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kar 64,7-odstotno povečanje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  <w:r w:rsidRPr="00BA6E27">
        <w:rPr>
          <w:rFonts w:asciiTheme="minorHAnsi" w:hAnsiTheme="minorHAnsi" w:cstheme="minorHAnsi"/>
          <w:sz w:val="22"/>
          <w:szCs w:val="22"/>
        </w:rPr>
        <w:br/>
        <w:t xml:space="preserve">Poleg tega je bilo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148 ljudi huje telesno poškodovanih</w:t>
      </w:r>
      <w:r w:rsidRPr="00BA6E27">
        <w:rPr>
          <w:rFonts w:asciiTheme="minorHAnsi" w:hAnsiTheme="minorHAnsi" w:cstheme="minorHAnsi"/>
          <w:sz w:val="22"/>
          <w:szCs w:val="22"/>
        </w:rPr>
        <w:t xml:space="preserve">,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571 pa lažje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</w:p>
    <w:p w14:paraId="6FE3F4E2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Alkoholizirani vozniki so bili odgovorni za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15,76 % prometnih nesreč s smrtnim izidom</w:t>
      </w:r>
      <w:r w:rsidRPr="00BA6E27">
        <w:rPr>
          <w:rFonts w:asciiTheme="minorHAnsi" w:hAnsiTheme="minorHAnsi" w:cstheme="minorHAnsi"/>
          <w:sz w:val="22"/>
          <w:szCs w:val="22"/>
        </w:rPr>
        <w:t xml:space="preserve">. Če temu deležu prištejemo še prometne nesreče s hudimi telesnimi poškodbami, pridemo do skrb vzbujajočega podatka, da alkohol predstavlja kar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28,41 % vseh najhujših prometnih nesreč</w:t>
      </w:r>
      <w:r w:rsidR="005E5490">
        <w:rPr>
          <w:rFonts w:asciiTheme="minorHAnsi" w:hAnsiTheme="minorHAnsi" w:cstheme="minorHAnsi"/>
          <w:sz w:val="22"/>
          <w:szCs w:val="22"/>
        </w:rPr>
        <w:t>.</w:t>
      </w:r>
    </w:p>
    <w:p w14:paraId="173665AF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Največ alkoholiziranih povzročiteljev prometnih nesreč je bilo starih med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45 in 54 let</w:t>
      </w:r>
      <w:r w:rsidRPr="00BA6E27">
        <w:rPr>
          <w:rFonts w:asciiTheme="minorHAnsi" w:hAnsiTheme="minorHAnsi" w:cstheme="minorHAnsi"/>
          <w:sz w:val="22"/>
          <w:szCs w:val="22"/>
        </w:rPr>
        <w:t xml:space="preserve"> – povzročili so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319 nesreč</w:t>
      </w:r>
      <w:r w:rsidRPr="00BA6E27">
        <w:rPr>
          <w:rFonts w:asciiTheme="minorHAnsi" w:hAnsiTheme="minorHAnsi" w:cstheme="minorHAnsi"/>
          <w:sz w:val="22"/>
          <w:szCs w:val="22"/>
        </w:rPr>
        <w:t xml:space="preserve">, sledijo vozniki stari med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35 in 44 let</w:t>
      </w:r>
      <w:r w:rsidRPr="00BA6E27">
        <w:rPr>
          <w:rFonts w:asciiTheme="minorHAnsi" w:hAnsiTheme="minorHAnsi" w:cstheme="minorHAnsi"/>
          <w:sz w:val="22"/>
          <w:szCs w:val="22"/>
        </w:rPr>
        <w:t xml:space="preserve">, s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308 nesrečami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  <w:r w:rsidRPr="00BA6E27">
        <w:rPr>
          <w:rFonts w:asciiTheme="minorHAnsi" w:hAnsiTheme="minorHAnsi" w:cstheme="minorHAnsi"/>
          <w:sz w:val="22"/>
          <w:szCs w:val="22"/>
        </w:rPr>
        <w:br/>
        <w:t xml:space="preserve">Ti dve starostni skupini sta tako odgovorni za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več kot 36 % vseh prometnih nesreč</w:t>
      </w:r>
      <w:r w:rsidRPr="00BA6E27">
        <w:rPr>
          <w:rFonts w:asciiTheme="minorHAnsi" w:hAnsiTheme="minorHAnsi" w:cstheme="minorHAnsi"/>
          <w:sz w:val="22"/>
          <w:szCs w:val="22"/>
        </w:rPr>
        <w:t xml:space="preserve">,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13 smrtnih žrtev</w:t>
      </w:r>
      <w:r w:rsidRPr="00BA6E27">
        <w:rPr>
          <w:rFonts w:asciiTheme="minorHAnsi" w:hAnsiTheme="minorHAnsi" w:cstheme="minorHAnsi"/>
          <w:sz w:val="22"/>
          <w:szCs w:val="22"/>
        </w:rPr>
        <w:t xml:space="preserve"> ter največji delež hudih telesnih poškodb –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54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</w:p>
    <w:p w14:paraId="1CE7AD7D" w14:textId="77777777" w:rsidR="00BA6E27" w:rsidRPr="00BA6E27" w:rsidRDefault="0073066B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Veseli nas podatek, da so mladi</w:t>
      </w:r>
      <w:r w:rsidR="00BA6E27" w:rsidRPr="00BA6E27">
        <w:rPr>
          <w:rFonts w:asciiTheme="minorHAnsi" w:hAnsiTheme="minorHAnsi" w:cstheme="minorHAnsi"/>
          <w:sz w:val="22"/>
          <w:szCs w:val="22"/>
        </w:rPr>
        <w:t xml:space="preserve"> do </w:t>
      </w:r>
      <w:r w:rsidR="00BA6E27" w:rsidRPr="00BA6E27">
        <w:rPr>
          <w:rStyle w:val="Krepko"/>
          <w:rFonts w:asciiTheme="minorHAnsi" w:hAnsiTheme="minorHAnsi" w:cstheme="minorHAnsi"/>
          <w:sz w:val="22"/>
          <w:szCs w:val="22"/>
        </w:rPr>
        <w:t>24 let</w:t>
      </w:r>
      <w:r>
        <w:rPr>
          <w:rStyle w:val="Krepko"/>
          <w:rFonts w:asciiTheme="minorHAnsi" w:hAnsiTheme="minorHAnsi" w:cstheme="minorHAnsi"/>
          <w:sz w:val="22"/>
          <w:szCs w:val="22"/>
        </w:rPr>
        <w:t xml:space="preserve"> </w:t>
      </w:r>
      <w:r w:rsidRPr="0073066B">
        <w:rPr>
          <w:rStyle w:val="Krepko"/>
          <w:rFonts w:asciiTheme="minorHAnsi" w:hAnsiTheme="minorHAnsi" w:cstheme="minorHAnsi"/>
          <w:b w:val="0"/>
          <w:sz w:val="22"/>
          <w:szCs w:val="22"/>
        </w:rPr>
        <w:t>pod vplivom alkohola</w:t>
      </w:r>
      <w:r>
        <w:rPr>
          <w:rFonts w:asciiTheme="minorHAnsi" w:hAnsiTheme="minorHAnsi" w:cstheme="minorHAnsi"/>
          <w:sz w:val="22"/>
          <w:szCs w:val="22"/>
        </w:rPr>
        <w:t xml:space="preserve"> povzročili</w:t>
      </w:r>
      <w:r w:rsidR="00BA6E27" w:rsidRPr="00BA6E27">
        <w:rPr>
          <w:rFonts w:asciiTheme="minorHAnsi" w:hAnsiTheme="minorHAnsi" w:cstheme="minorHAnsi"/>
          <w:sz w:val="22"/>
          <w:szCs w:val="22"/>
        </w:rPr>
        <w:t xml:space="preserve"> zgolj </w:t>
      </w:r>
      <w:r w:rsidR="00BA6E27" w:rsidRPr="00BA6E27">
        <w:rPr>
          <w:rStyle w:val="Krepko"/>
          <w:rFonts w:asciiTheme="minorHAnsi" w:hAnsiTheme="minorHAnsi" w:cstheme="minorHAnsi"/>
          <w:sz w:val="22"/>
          <w:szCs w:val="22"/>
        </w:rPr>
        <w:t>11 % prometnih nesreč</w:t>
      </w:r>
      <w:r w:rsidR="00BA6E27" w:rsidRPr="00BA6E2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6E27" w:rsidRPr="00BA6E27">
        <w:rPr>
          <w:rFonts w:asciiTheme="minorHAnsi" w:hAnsiTheme="minorHAnsi" w:cstheme="minorHAnsi"/>
          <w:sz w:val="22"/>
          <w:szCs w:val="22"/>
        </w:rPr>
        <w:t xml:space="preserve">Ti podatki jasno kažejo, da </w:t>
      </w:r>
      <w:r w:rsidR="00BA6E27" w:rsidRPr="00BA6E27">
        <w:rPr>
          <w:rStyle w:val="Krepko"/>
          <w:rFonts w:asciiTheme="minorHAnsi" w:hAnsiTheme="minorHAnsi" w:cstheme="minorHAnsi"/>
          <w:sz w:val="22"/>
          <w:szCs w:val="22"/>
        </w:rPr>
        <w:t>največje tveganje za vožnjo pod vplivom alkohola ni pri mladih</w:t>
      </w:r>
      <w:r w:rsidR="00BA6E27" w:rsidRPr="00BA6E27">
        <w:rPr>
          <w:rFonts w:asciiTheme="minorHAnsi" w:hAnsiTheme="minorHAnsi" w:cstheme="minorHAnsi"/>
          <w:sz w:val="22"/>
          <w:szCs w:val="22"/>
        </w:rPr>
        <w:t>, temveč pri odraslih v najbolj aktivnem življenjskem obdobju.</w:t>
      </w:r>
    </w:p>
    <w:p w14:paraId="7EF74FC0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In naj poudarim: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to niso zgolj številke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  <w:r w:rsidRPr="00BA6E27">
        <w:rPr>
          <w:rFonts w:asciiTheme="minorHAnsi" w:hAnsiTheme="minorHAnsi" w:cstheme="minorHAnsi"/>
          <w:sz w:val="22"/>
          <w:szCs w:val="22"/>
        </w:rPr>
        <w:br/>
        <w:t xml:space="preserve">To so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človeške tragedije</w:t>
      </w:r>
      <w:r w:rsidRPr="00BA6E27">
        <w:rPr>
          <w:rFonts w:asciiTheme="minorHAnsi" w:hAnsiTheme="minorHAnsi" w:cstheme="minorHAnsi"/>
          <w:sz w:val="22"/>
          <w:szCs w:val="22"/>
        </w:rPr>
        <w:t>, ki za seboj puščajo neizbrisne posledice v družinah, med prijatelji in v celotni družbi.</w:t>
      </w:r>
      <w:r w:rsidRPr="00BA6E27">
        <w:rPr>
          <w:rFonts w:asciiTheme="minorHAnsi" w:hAnsiTheme="minorHAnsi" w:cstheme="minorHAnsi"/>
          <w:sz w:val="22"/>
          <w:szCs w:val="22"/>
        </w:rPr>
        <w:br/>
      </w:r>
      <w:r w:rsidR="005E5490">
        <w:rPr>
          <w:rStyle w:val="Krepko"/>
          <w:rFonts w:asciiTheme="minorHAnsi" w:hAnsiTheme="minorHAnsi" w:cstheme="minorHAnsi"/>
          <w:sz w:val="22"/>
          <w:szCs w:val="22"/>
        </w:rPr>
        <w:t xml:space="preserve">28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mrtvih zaradi alkohola v prometu</w:t>
      </w:r>
      <w:r w:rsidRPr="00BA6E27">
        <w:rPr>
          <w:rFonts w:asciiTheme="minorHAnsi" w:hAnsiTheme="minorHAnsi" w:cstheme="minorHAnsi"/>
          <w:sz w:val="22"/>
          <w:szCs w:val="22"/>
        </w:rPr>
        <w:t xml:space="preserve"> pomeni </w:t>
      </w:r>
      <w:r w:rsidR="005E5490">
        <w:rPr>
          <w:rFonts w:asciiTheme="minorHAnsi" w:hAnsiTheme="minorHAnsi" w:cstheme="minorHAnsi"/>
          <w:sz w:val="22"/>
          <w:szCs w:val="22"/>
        </w:rPr>
        <w:t xml:space="preserve">vsaj še toliko </w:t>
      </w:r>
      <w:r w:rsidRPr="00BA6E27">
        <w:rPr>
          <w:rFonts w:asciiTheme="minorHAnsi" w:hAnsiTheme="minorHAnsi" w:cstheme="minorHAnsi"/>
          <w:sz w:val="22"/>
          <w:szCs w:val="22"/>
        </w:rPr>
        <w:t>staršev, otrok, partnerjev, sodelavcev – življenj, ki so bila prekinjena zaradi zavestno neodgovorne odločitve.</w:t>
      </w:r>
      <w:r w:rsidRPr="00BA6E27">
        <w:rPr>
          <w:rFonts w:asciiTheme="minorHAnsi" w:hAnsiTheme="minorHAnsi" w:cstheme="minorHAnsi"/>
          <w:sz w:val="22"/>
          <w:szCs w:val="22"/>
        </w:rPr>
        <w:br/>
        <w:t xml:space="preserve">Te smrti bi lahko preprečili. Odločitev, da ne sedemo za volan pod vplivom alkohola, pomeni razliko </w:t>
      </w:r>
      <w:r w:rsidR="005E5490">
        <w:rPr>
          <w:rFonts w:asciiTheme="minorHAnsi" w:hAnsiTheme="minorHAnsi" w:cstheme="minorHAnsi"/>
          <w:sz w:val="22"/>
          <w:szCs w:val="22"/>
        </w:rPr>
        <w:t>med življenjem in smrtjo</w:t>
      </w:r>
      <w:r w:rsidRPr="00BA6E27">
        <w:rPr>
          <w:rFonts w:asciiTheme="minorHAnsi" w:hAnsiTheme="minorHAnsi" w:cstheme="minorHAnsi"/>
          <w:sz w:val="22"/>
          <w:szCs w:val="22"/>
        </w:rPr>
        <w:t xml:space="preserve">. Naj spomnim: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verjetnost prometne nesreče je pri alkoholiziranem vozniku kar tri- do šestkrat večja</w:t>
      </w:r>
      <w:r w:rsidRPr="00BA6E27">
        <w:rPr>
          <w:rFonts w:asciiTheme="minorHAnsi" w:hAnsiTheme="minorHAnsi" w:cstheme="minorHAnsi"/>
          <w:sz w:val="22"/>
          <w:szCs w:val="22"/>
        </w:rPr>
        <w:t xml:space="preserve"> kot pri treznem.</w:t>
      </w:r>
    </w:p>
    <w:p w14:paraId="70BB738E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lastRenderedPageBreak/>
        <w:t xml:space="preserve">Kljub dolgoletnim skupnim prizadevanjem delež prometnih nesreč, povezanih z alkoholom, v zadnjem desetletju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ostaja nespremenjen</w:t>
      </w:r>
      <w:r w:rsidRPr="00BA6E27">
        <w:rPr>
          <w:rFonts w:asciiTheme="minorHAnsi" w:hAnsiTheme="minorHAnsi" w:cstheme="minorHAnsi"/>
          <w:sz w:val="22"/>
          <w:szCs w:val="22"/>
        </w:rPr>
        <w:t xml:space="preserve">. Na Agenciji za varnost prometa opažamo, da je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široka družbena toleranca do alkohola</w:t>
      </w:r>
      <w:r w:rsidRPr="00BA6E27">
        <w:rPr>
          <w:rFonts w:asciiTheme="minorHAnsi" w:hAnsiTheme="minorHAnsi" w:cstheme="minorHAnsi"/>
          <w:sz w:val="22"/>
          <w:szCs w:val="22"/>
        </w:rPr>
        <w:t xml:space="preserve"> neposredno povezana tudi s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preveliko toleranco do alkohola za volanom</w:t>
      </w:r>
      <w:r w:rsidRPr="00BA6E27">
        <w:rPr>
          <w:rFonts w:asciiTheme="minorHAnsi" w:hAnsiTheme="minorHAnsi" w:cstheme="minorHAnsi"/>
          <w:sz w:val="22"/>
          <w:szCs w:val="22"/>
        </w:rPr>
        <w:t>. To pomeni, da problema ne moremo reševati zgolj z nadzorom, temveč z jasnim družbenim sporočilom.</w:t>
      </w:r>
    </w:p>
    <w:p w14:paraId="624D03B2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>Zato nas je še toliko bolj prizadela lanska odločitev Ustavnega sodišča, da rezultat alkotesta ni več zadosten dokaz alko</w:t>
      </w:r>
      <w:r w:rsidR="0073066B">
        <w:rPr>
          <w:rFonts w:asciiTheme="minorHAnsi" w:hAnsiTheme="minorHAnsi" w:cstheme="minorHAnsi"/>
          <w:sz w:val="22"/>
          <w:szCs w:val="22"/>
        </w:rPr>
        <w:t>holiziranosti, saj to precej</w:t>
      </w:r>
      <w:r w:rsidRPr="00BA6E27">
        <w:rPr>
          <w:rFonts w:asciiTheme="minorHAnsi" w:hAnsiTheme="minorHAnsi" w:cstheme="minorHAnsi"/>
          <w:sz w:val="22"/>
          <w:szCs w:val="22"/>
        </w:rPr>
        <w:t xml:space="preserve"> otežuje učinkovit nadzor nad psihofizičnim stanjem voznikov. Ta odločitev je bila hladen tuš za vse, ki si že leta prizadevamo za ničelno toleranco do alkohola v prometu, in predvsem za vse, ki so zaradi alkoholiziranega voznika izgubili svoje najbližje. Podobno zaskrbljeni spremljamo tudi razprave o legalizaciji konoplje za osebno rabo, saj imajo lahko neposreden vpliv na prometno varnost.</w:t>
      </w:r>
    </w:p>
    <w:p w14:paraId="3F93C045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Style w:val="Krepko"/>
          <w:rFonts w:asciiTheme="minorHAnsi" w:hAnsiTheme="minorHAnsi" w:cstheme="minorHAnsi"/>
          <w:sz w:val="22"/>
          <w:szCs w:val="22"/>
        </w:rPr>
        <w:t>Edina pot do varnejših cest je ničelna toleranca do alkohola in drog v prometu.</w:t>
      </w:r>
    </w:p>
    <w:p w14:paraId="2243F388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V letu 2026 smo na Agenciji za varnost prometa pripravili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okrepljen načrt 16 nacionalnih preventivnih akcij</w:t>
      </w:r>
      <w:r w:rsidRPr="00BA6E27">
        <w:rPr>
          <w:rFonts w:asciiTheme="minorHAnsi" w:hAnsiTheme="minorHAnsi" w:cstheme="minorHAnsi"/>
          <w:sz w:val="22"/>
          <w:szCs w:val="22"/>
        </w:rPr>
        <w:t xml:space="preserve">, ki naslavljajo ključne dejavnike tveganja. Ena osrednjih je prav akcija ozaveščanja o nevarnostih vožnje pod vplivom alkohola in drog, ki jo že vrsto let izvajamo v sodelovanju s Policijo. Letos bo potekala junija, pred začetkom šolskih počitnic, ter v decembru, v času povečanega prazničnega dogajanja, medtem ko bomo v obdobju martinovanj znova izvedli akcijo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Varno brez alkohola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</w:p>
    <w:p w14:paraId="23E2616E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Ob vsaki priložnosti bomo še naprej jasno in odločno sporočali: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alkohol in volan ne sodita skupaj</w:t>
      </w:r>
      <w:r w:rsidRPr="00BA6E27">
        <w:rPr>
          <w:rFonts w:asciiTheme="minorHAnsi" w:hAnsiTheme="minorHAnsi" w:cstheme="minorHAnsi"/>
          <w:sz w:val="22"/>
          <w:szCs w:val="22"/>
        </w:rPr>
        <w:t>.</w:t>
      </w:r>
    </w:p>
    <w:p w14:paraId="3EC07534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Veseli nas, da mladi vse pogosteje prevzemajo odgovorno vlogo tako imenovanega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 xml:space="preserve">»nula </w:t>
      </w:r>
      <w:proofErr w:type="spellStart"/>
      <w:r w:rsidRPr="00BA6E27">
        <w:rPr>
          <w:rStyle w:val="Krepko"/>
          <w:rFonts w:asciiTheme="minorHAnsi" w:hAnsiTheme="minorHAnsi" w:cstheme="minorHAnsi"/>
          <w:sz w:val="22"/>
          <w:szCs w:val="22"/>
        </w:rPr>
        <w:t>nula</w:t>
      </w:r>
      <w:proofErr w:type="spellEnd"/>
      <w:r w:rsidRPr="00BA6E27">
        <w:rPr>
          <w:rStyle w:val="Krepko"/>
          <w:rFonts w:asciiTheme="minorHAnsi" w:hAnsiTheme="minorHAnsi" w:cstheme="minorHAnsi"/>
          <w:sz w:val="22"/>
          <w:szCs w:val="22"/>
        </w:rPr>
        <w:t>« voznika</w:t>
      </w:r>
      <w:r w:rsidRPr="00BA6E27">
        <w:rPr>
          <w:rFonts w:asciiTheme="minorHAnsi" w:hAnsiTheme="minorHAnsi" w:cstheme="minorHAnsi"/>
          <w:sz w:val="22"/>
          <w:szCs w:val="22"/>
        </w:rPr>
        <w:t xml:space="preserve">. A bodimo iskreni – težava smo pogosto mi, odrasli, ki bi jim morali biti zgled, pa to prepogosto nismo. Prav zato so pobude, kot je </w:t>
      </w:r>
      <w:r w:rsidRPr="00BA6E27">
        <w:rPr>
          <w:rStyle w:val="Krepko"/>
          <w:rFonts w:asciiTheme="minorHAnsi" w:hAnsiTheme="minorHAnsi" w:cstheme="minorHAnsi"/>
          <w:sz w:val="22"/>
          <w:szCs w:val="22"/>
        </w:rPr>
        <w:t>40 dni brez alkohola</w:t>
      </w:r>
      <w:r w:rsidRPr="00BA6E27">
        <w:rPr>
          <w:rFonts w:asciiTheme="minorHAnsi" w:hAnsiTheme="minorHAnsi" w:cstheme="minorHAnsi"/>
          <w:sz w:val="22"/>
          <w:szCs w:val="22"/>
        </w:rPr>
        <w:t>, izjemno dragocene: ne le kot simbolna odpoved, temveč kot priložnost za razmislek, spremembo vedenjskih vzorcev in krepitev kulture odgovornosti.</w:t>
      </w:r>
    </w:p>
    <w:p w14:paraId="785D273A" w14:textId="77777777" w:rsidR="00BA6E27" w:rsidRP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 xml:space="preserve">Korak k </w:t>
      </w:r>
      <w:r w:rsidR="0073066B">
        <w:rPr>
          <w:rFonts w:asciiTheme="minorHAnsi" w:hAnsiTheme="minorHAnsi" w:cstheme="minorHAnsi"/>
          <w:sz w:val="22"/>
          <w:szCs w:val="22"/>
        </w:rPr>
        <w:t>človeku pomeni tudi korak k</w:t>
      </w:r>
      <w:r w:rsidRPr="00BA6E27">
        <w:rPr>
          <w:rFonts w:asciiTheme="minorHAnsi" w:hAnsiTheme="minorHAnsi" w:cstheme="minorHAnsi"/>
          <w:sz w:val="22"/>
          <w:szCs w:val="22"/>
        </w:rPr>
        <w:t xml:space="preserve"> boljšemu javnemu zdravju</w:t>
      </w:r>
      <w:r w:rsidR="0073066B">
        <w:rPr>
          <w:rFonts w:asciiTheme="minorHAnsi" w:hAnsiTheme="minorHAnsi" w:cstheme="minorHAnsi"/>
          <w:sz w:val="22"/>
          <w:szCs w:val="22"/>
        </w:rPr>
        <w:t xml:space="preserve">, kakovostnejšim odnosom in varnejšim cestam </w:t>
      </w:r>
      <w:r w:rsidRPr="00BA6E27">
        <w:rPr>
          <w:rFonts w:asciiTheme="minorHAnsi" w:hAnsiTheme="minorHAnsi" w:cstheme="minorHAnsi"/>
          <w:sz w:val="22"/>
          <w:szCs w:val="22"/>
        </w:rPr>
        <w:t>– ne samo v teh štiridesetih dneh, temveč skozi vse leto.</w:t>
      </w:r>
    </w:p>
    <w:p w14:paraId="28B6C605" w14:textId="77777777" w:rsidR="00BA6E27" w:rsidRDefault="00BA6E27" w:rsidP="00BA6E27">
      <w:pPr>
        <w:pStyle w:val="Navadensplet"/>
        <w:rPr>
          <w:rFonts w:asciiTheme="minorHAnsi" w:hAnsiTheme="minorHAnsi" w:cstheme="minorHAnsi"/>
          <w:sz w:val="22"/>
          <w:szCs w:val="22"/>
        </w:rPr>
      </w:pPr>
      <w:r w:rsidRPr="00BA6E27">
        <w:rPr>
          <w:rFonts w:asciiTheme="minorHAnsi" w:hAnsiTheme="minorHAnsi" w:cstheme="minorHAnsi"/>
          <w:sz w:val="22"/>
          <w:szCs w:val="22"/>
        </w:rPr>
        <w:t>Hvala.</w:t>
      </w:r>
    </w:p>
    <w:sectPr w:rsidR="00BA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3DCA"/>
    <w:multiLevelType w:val="hybridMultilevel"/>
    <w:tmpl w:val="6E1816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B6F76"/>
    <w:multiLevelType w:val="hybridMultilevel"/>
    <w:tmpl w:val="BF025F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41694">
    <w:abstractNumId w:val="0"/>
  </w:num>
  <w:num w:numId="2" w16cid:durableId="45071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A6"/>
    <w:rsid w:val="000D0353"/>
    <w:rsid w:val="001567EC"/>
    <w:rsid w:val="001B1C5A"/>
    <w:rsid w:val="001D4982"/>
    <w:rsid w:val="0020163F"/>
    <w:rsid w:val="00227801"/>
    <w:rsid w:val="00274E56"/>
    <w:rsid w:val="0028124F"/>
    <w:rsid w:val="00301CDC"/>
    <w:rsid w:val="0042034B"/>
    <w:rsid w:val="00462496"/>
    <w:rsid w:val="004859A6"/>
    <w:rsid w:val="00544B95"/>
    <w:rsid w:val="00571A70"/>
    <w:rsid w:val="005E5490"/>
    <w:rsid w:val="00607009"/>
    <w:rsid w:val="0073066B"/>
    <w:rsid w:val="00764D9D"/>
    <w:rsid w:val="00815003"/>
    <w:rsid w:val="00841980"/>
    <w:rsid w:val="00851BD7"/>
    <w:rsid w:val="00881906"/>
    <w:rsid w:val="008B4009"/>
    <w:rsid w:val="008D2586"/>
    <w:rsid w:val="0090585D"/>
    <w:rsid w:val="009159DA"/>
    <w:rsid w:val="00921D6B"/>
    <w:rsid w:val="009624DF"/>
    <w:rsid w:val="009F767C"/>
    <w:rsid w:val="00AB754F"/>
    <w:rsid w:val="00AF460F"/>
    <w:rsid w:val="00B0072A"/>
    <w:rsid w:val="00B661EB"/>
    <w:rsid w:val="00BA2689"/>
    <w:rsid w:val="00BA6E27"/>
    <w:rsid w:val="00CB449C"/>
    <w:rsid w:val="00D0778C"/>
    <w:rsid w:val="00D6616B"/>
    <w:rsid w:val="00D70977"/>
    <w:rsid w:val="00DA3057"/>
    <w:rsid w:val="00DD3A18"/>
    <w:rsid w:val="00E2568F"/>
    <w:rsid w:val="00E764D8"/>
    <w:rsid w:val="00EB3706"/>
    <w:rsid w:val="00EC05EE"/>
    <w:rsid w:val="00F36400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0306"/>
  <w15:chartTrackingRefBased/>
  <w15:docId w15:val="{EDCEAF6F-0512-407D-9159-BFB42133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9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6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6616B"/>
    <w:rPr>
      <w:b/>
      <w:bCs/>
    </w:rPr>
  </w:style>
  <w:style w:type="character" w:customStyle="1" w:styleId="whitespace-normal">
    <w:name w:val="whitespace-normal"/>
    <w:basedOn w:val="Privzetapisavaodstavka"/>
    <w:rsid w:val="00BA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Kumerdej</dc:creator>
  <cp:keywords/>
  <dc:description/>
  <cp:lastModifiedBy>Slovenska Karitas 7</cp:lastModifiedBy>
  <cp:revision>5</cp:revision>
  <cp:lastPrinted>2026-02-18T05:22:00Z</cp:lastPrinted>
  <dcterms:created xsi:type="dcterms:W3CDTF">2026-02-13T14:25:00Z</dcterms:created>
  <dcterms:modified xsi:type="dcterms:W3CDTF">2026-02-18T05:22:00Z</dcterms:modified>
</cp:coreProperties>
</file>